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80" w:rsidRPr="000A1180" w:rsidRDefault="000A1180" w:rsidP="000A1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подготовки к му</w:t>
      </w:r>
      <w:r w:rsidRPr="000A1180">
        <w:rPr>
          <w:rFonts w:ascii="Times New Roman" w:hAnsi="Times New Roman" w:cs="Times New Roman"/>
          <w:sz w:val="28"/>
          <w:szCs w:val="28"/>
        </w:rPr>
        <w:t>ниципальному этапу олимпиады по биологии</w:t>
      </w:r>
    </w:p>
    <w:p w:rsidR="00CF6769" w:rsidRPr="000A1180" w:rsidRDefault="000A1180" w:rsidP="000A1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1180">
        <w:rPr>
          <w:rFonts w:ascii="Times New Roman" w:hAnsi="Times New Roman" w:cs="Times New Roman"/>
          <w:sz w:val="28"/>
          <w:szCs w:val="28"/>
        </w:rPr>
        <w:t>(3 категория заданий).</w:t>
      </w:r>
    </w:p>
    <w:p w:rsidR="000A1180" w:rsidRDefault="000A1180" w:rsidP="000A11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A686E" w:rsidRPr="009A686E" w:rsidRDefault="000A1180" w:rsidP="009A6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1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686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A1180">
        <w:rPr>
          <w:rFonts w:ascii="Times New Roman" w:hAnsi="Times New Roman" w:cs="Times New Roman"/>
          <w:b/>
          <w:sz w:val="28"/>
          <w:szCs w:val="28"/>
        </w:rPr>
        <w:t>ариант</w:t>
      </w:r>
      <w:r w:rsidRPr="009A686E">
        <w:rPr>
          <w:rFonts w:ascii="Times New Roman" w:hAnsi="Times New Roman" w:cs="Times New Roman"/>
          <w:sz w:val="28"/>
          <w:szCs w:val="28"/>
        </w:rPr>
        <w:t>.</w:t>
      </w:r>
    </w:p>
    <w:p w:rsidR="009A686E" w:rsidRDefault="009A686E" w:rsidP="009A6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1. Дрожжи осуществляют молочнокислое брожение. </w:t>
      </w:r>
    </w:p>
    <w:p w:rsidR="009A686E" w:rsidRDefault="009A686E" w:rsidP="009A6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2. У круглых червей полость тела заполнена паренхимой. </w:t>
      </w:r>
    </w:p>
    <w:p w:rsidR="009A686E" w:rsidRDefault="009A686E" w:rsidP="009A6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3. Спорынья относится к </w:t>
      </w:r>
      <w:proofErr w:type="spellStart"/>
      <w:r w:rsidRPr="00555835">
        <w:rPr>
          <w:rFonts w:ascii="Times New Roman" w:hAnsi="Times New Roman" w:cs="Times New Roman"/>
          <w:sz w:val="28"/>
          <w:szCs w:val="28"/>
        </w:rPr>
        <w:t>подцарству</w:t>
      </w:r>
      <w:proofErr w:type="spellEnd"/>
      <w:r w:rsidRPr="00555835">
        <w:rPr>
          <w:rFonts w:ascii="Times New Roman" w:hAnsi="Times New Roman" w:cs="Times New Roman"/>
          <w:sz w:val="28"/>
          <w:szCs w:val="28"/>
        </w:rPr>
        <w:t xml:space="preserve"> низших грибов. </w:t>
      </w:r>
    </w:p>
    <w:p w:rsidR="009A686E" w:rsidRDefault="009A686E" w:rsidP="009A6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4. Наследственный аппарат кишечной палочки находится в цитоплазме. </w:t>
      </w: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>5. Бактериофаги – вирусы, избирательно поражающие бактериальные клетки.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6. Все парнокопытные имеют сложный многокамерный желудок.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7. Глаза позвоночных и головоногих моллюсков имеют сходное строение, т. к. они имеют общее происхождение.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8. Все кольчатые черви имеют развитую полость тела.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9. Кишечнополостные не встречаются вне водной среды.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10. Птицы и млекопитающие произошли от динозавров.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11. Во время сна в организме человека происходит падение биоэлектрической активности мозга.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12. Большая часть нейронов спинного мозга относится к типу вставочных.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13. Центры ориентировочных рефлексов на зрительные и звуковые раздражители расположены в продолговатом мозге.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14. В первичной моче здорового человека не должно быть белков.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15. Гормоны надпочечников образуются из холестерина и тирозина.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16. В состав белков входит более 20 видов аминокислот.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17. Все белки имеют первичную, вторичную, третичную и четвертичную структуры.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CF6769">
        <w:rPr>
          <w:rFonts w:ascii="Times New Roman" w:hAnsi="Times New Roman"/>
          <w:sz w:val="28"/>
          <w:szCs w:val="28"/>
        </w:rPr>
        <w:t>Дисульфидные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мостики служат для укрепления третично</w:t>
      </w:r>
      <w:r>
        <w:rPr>
          <w:rFonts w:ascii="Times New Roman" w:hAnsi="Times New Roman"/>
          <w:sz w:val="28"/>
          <w:szCs w:val="28"/>
        </w:rPr>
        <w:t>й и четвертич</w:t>
      </w:r>
      <w:r w:rsidRPr="00CF6769">
        <w:rPr>
          <w:rFonts w:ascii="Times New Roman" w:hAnsi="Times New Roman"/>
          <w:sz w:val="28"/>
          <w:szCs w:val="28"/>
        </w:rPr>
        <w:t xml:space="preserve">ной структуры белка.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19. В метафазе хромосомы состоят из двух хроматид.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20. Колючки боярышника и барбариса являются гомологичными органами.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</w:p>
    <w:p w:rsidR="000A1180" w:rsidRDefault="000A1180" w:rsidP="000A1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A68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0A1180">
        <w:rPr>
          <w:rFonts w:ascii="Times New Roman" w:hAnsi="Times New Roman"/>
          <w:b/>
          <w:sz w:val="28"/>
          <w:szCs w:val="28"/>
        </w:rPr>
        <w:t>ариант</w:t>
      </w:r>
      <w:r w:rsidRPr="009A686E">
        <w:rPr>
          <w:rFonts w:ascii="Times New Roman" w:hAnsi="Times New Roman"/>
          <w:b/>
          <w:sz w:val="28"/>
          <w:szCs w:val="28"/>
        </w:rPr>
        <w:t>.</w:t>
      </w:r>
    </w:p>
    <w:p w:rsidR="003D4C68" w:rsidRPr="009A686E" w:rsidRDefault="003D4C68" w:rsidP="000A1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86E" w:rsidRPr="00555835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Клетки сине-зеленых водорослей и бактерии относятся к группе Прокариот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9A686E" w:rsidRPr="00555835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Ткани и состоящие из них органы – изучает сравнительная гистология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9A686E" w:rsidRPr="00555835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Корневые волоски являются многоклеточными сильноветвящимися образованиями эпиблемы (</w:t>
      </w:r>
      <w:proofErr w:type="spellStart"/>
      <w:r w:rsidRPr="00555835">
        <w:rPr>
          <w:rFonts w:ascii="Times New Roman" w:hAnsi="Times New Roman"/>
          <w:sz w:val="28"/>
          <w:szCs w:val="28"/>
        </w:rPr>
        <w:t>ризодермы</w:t>
      </w:r>
      <w:proofErr w:type="spellEnd"/>
      <w:r w:rsidRPr="005558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9A686E" w:rsidRPr="00555835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Флоэма образована живыми клетками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9A686E" w:rsidRPr="00555835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Бриллиант через 300 лет сохранит свой блеск, а жемчужина рассыплется в пыль</w:t>
      </w:r>
      <w:r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6. У курильщиков в крови накапливается карбоксигемоглобин, ухудшающий снабжение сердца и других органов кислородом</w:t>
      </w:r>
      <w:r>
        <w:rPr>
          <w:rFonts w:ascii="Times New Roman" w:hAnsi="Times New Roman"/>
          <w:sz w:val="28"/>
          <w:szCs w:val="28"/>
        </w:rPr>
        <w:t>.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7. Животные могут синтезировать органические вещества из углекислого газа и воды</w:t>
      </w:r>
      <w:r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lastRenderedPageBreak/>
        <w:t>8. Состав паразитов у различных видов животных позволяет подтвердить или выяснить родство их хозяев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9. Жизненная форма древнего сохранившегося до нашего времени голосеменного растения Гинко </w:t>
      </w:r>
      <w:proofErr w:type="spellStart"/>
      <w:r w:rsidRPr="00CF6769">
        <w:rPr>
          <w:rFonts w:ascii="Times New Roman" w:hAnsi="Times New Roman"/>
          <w:sz w:val="28"/>
          <w:szCs w:val="28"/>
        </w:rPr>
        <w:t>билоба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– дерево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10. Голотурии (морские огурцы), как и другие представители иглокожих, имеют шестилучевую симметрию тела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11. Легкие челове</w:t>
      </w:r>
      <w:r w:rsidR="00D45651">
        <w:rPr>
          <w:rFonts w:ascii="Times New Roman" w:hAnsi="Times New Roman"/>
          <w:sz w:val="28"/>
          <w:szCs w:val="28"/>
        </w:rPr>
        <w:t>ка не содержат мышечной ткани.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12. Примером </w:t>
      </w:r>
      <w:proofErr w:type="spellStart"/>
      <w:r w:rsidRPr="00CF6769">
        <w:rPr>
          <w:rFonts w:ascii="Times New Roman" w:hAnsi="Times New Roman"/>
          <w:sz w:val="28"/>
          <w:szCs w:val="28"/>
        </w:rPr>
        <w:t>полуподвижного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соединения костей в скелете человека является сустав</w:t>
      </w:r>
      <w:r w:rsidR="00D45651">
        <w:rPr>
          <w:rFonts w:ascii="Times New Roman" w:hAnsi="Times New Roman"/>
          <w:sz w:val="28"/>
          <w:szCs w:val="28"/>
        </w:rPr>
        <w:t>.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13. Концентрация СО в воздухе более 0,1% опасна для жизни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14. Поступление большого количества органических веществ в водоемы в зимний период приводит к увеличению содержания кислорода в воде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15. У тихоокеанских лососей (горбуша, чавыча, кижуч и др.) взрослые особи после откладывания икры погибают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16. Водоросли продуценты кислорода и органических веществ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17. У млекопитающих наиболее интенсивный обмен веществ характерен для животных с небольшими размерами тела</w:t>
      </w:r>
      <w:r w:rsidR="00D45651">
        <w:rPr>
          <w:rFonts w:ascii="Times New Roman" w:hAnsi="Times New Roman"/>
          <w:sz w:val="28"/>
          <w:szCs w:val="28"/>
        </w:rPr>
        <w:t>.</w:t>
      </w:r>
    </w:p>
    <w:p w:rsidR="00D45651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18. У бегущего зайца отпечатки задних лап «опережают» следы передних лап 19. Торф образуется в сухой щелочной среде с высоким содержанием кислорода</w:t>
      </w:r>
      <w:r w:rsidR="00D45651"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CF6769" w:rsidRDefault="00CF6769" w:rsidP="00CF6769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20. Цветок растения это видоизмененный укороченный побег</w:t>
      </w:r>
      <w:r w:rsidR="00D45651">
        <w:rPr>
          <w:rFonts w:ascii="Times New Roman" w:hAnsi="Times New Roman"/>
          <w:sz w:val="28"/>
          <w:szCs w:val="28"/>
        </w:rPr>
        <w:t>.</w:t>
      </w:r>
    </w:p>
    <w:p w:rsidR="00D45651" w:rsidRDefault="00D45651" w:rsidP="00CF6769">
      <w:pPr>
        <w:pStyle w:val="a3"/>
        <w:rPr>
          <w:rFonts w:ascii="Times New Roman" w:hAnsi="Times New Roman"/>
          <w:sz w:val="28"/>
          <w:szCs w:val="28"/>
        </w:rPr>
      </w:pPr>
    </w:p>
    <w:p w:rsidR="000A1180" w:rsidRDefault="000A1180" w:rsidP="000A1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A1180">
        <w:rPr>
          <w:rFonts w:ascii="Times New Roman" w:hAnsi="Times New Roman"/>
          <w:b/>
          <w:sz w:val="28"/>
          <w:szCs w:val="28"/>
        </w:rPr>
        <w:t xml:space="preserve"> вариант</w:t>
      </w:r>
      <w:r w:rsidRPr="009A686E">
        <w:rPr>
          <w:rFonts w:ascii="Times New Roman" w:hAnsi="Times New Roman"/>
          <w:b/>
          <w:sz w:val="28"/>
          <w:szCs w:val="28"/>
        </w:rPr>
        <w:t>.</w:t>
      </w:r>
    </w:p>
    <w:p w:rsidR="003D4C68" w:rsidRPr="009A686E" w:rsidRDefault="003D4C68" w:rsidP="000A11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1. Недостаток витаминов в организме человека называется гиповитаминозом</w:t>
      </w:r>
      <w:r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2. Пищеварительные ферменты наиболее активны при температуре 36-370С</w:t>
      </w:r>
      <w:r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3. Универсальным донором являе</w:t>
      </w:r>
      <w:r>
        <w:rPr>
          <w:rFonts w:ascii="Times New Roman" w:hAnsi="Times New Roman"/>
          <w:sz w:val="28"/>
          <w:szCs w:val="28"/>
        </w:rPr>
        <w:t>тся человек с III группой крови.</w:t>
      </w: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4. Кровь выполняет свои основные функции только при непрерывном движении</w:t>
      </w:r>
      <w:r>
        <w:rPr>
          <w:rFonts w:ascii="Times New Roman" w:hAnsi="Times New Roman"/>
          <w:sz w:val="28"/>
          <w:szCs w:val="28"/>
        </w:rPr>
        <w:t>.</w:t>
      </w:r>
      <w:r w:rsidRPr="00CF6769">
        <w:rPr>
          <w:rFonts w:ascii="Times New Roman" w:hAnsi="Times New Roman"/>
          <w:sz w:val="28"/>
          <w:szCs w:val="28"/>
        </w:rPr>
        <w:t xml:space="preserve"> </w:t>
      </w: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>5. Снижение эластичности хрусталика глаза одна из причин дальнозоркости</w:t>
      </w:r>
      <w:r>
        <w:rPr>
          <w:rFonts w:ascii="Times New Roman" w:hAnsi="Times New Roman"/>
          <w:sz w:val="28"/>
          <w:szCs w:val="28"/>
        </w:rPr>
        <w:t>.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6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Бабочки и жуки, выходя из куколки, вначале мелкие, а потом растут всю жизнь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7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Птицы ведут </w:t>
      </w:r>
      <w:proofErr w:type="spellStart"/>
      <w:r w:rsidRPr="00555835">
        <w:rPr>
          <w:rFonts w:ascii="Times New Roman" w:hAnsi="Times New Roman"/>
          <w:sz w:val="28"/>
          <w:szCs w:val="28"/>
        </w:rPr>
        <w:t>своѐ</w:t>
      </w:r>
      <w:proofErr w:type="spellEnd"/>
      <w:r w:rsidRPr="00555835">
        <w:rPr>
          <w:rFonts w:ascii="Times New Roman" w:hAnsi="Times New Roman"/>
          <w:sz w:val="28"/>
          <w:szCs w:val="28"/>
        </w:rPr>
        <w:t xml:space="preserve"> происхождение от археоптерикса.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 xml:space="preserve">8 Слуховые косточки млекопитающих у предковых форм когда-то были челюстями и их подвеском.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9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Бегемот относится к отряду Парнокопытные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10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Структурно-функциональной единицей легких у человека является альвеолярное дерево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11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Диафрагма – это грудобрюшная преграда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12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Анализатор состоит из двух отделов: рецепторного и коркового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13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К железам смешанной секреции у человека относятся половые железы и поджелудочная железа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14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У человека процессы вдоха и выдоха осуществляются активно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15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Кариология – это раздел цитологии, который изучает число, форму и количество хромосом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lastRenderedPageBreak/>
        <w:t>16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В ядрышке клеток Эукариот происходит образование субъединиц рибосом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0A1180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17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Фагоцитоз и последующее внутриклеточное переваривание – это функция комплекса Гольджи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18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В эритроцитах рыб и амфибий имеется ядро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555835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19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Клеточный центр в животной клетке отвечает за образование веретена деления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</w:t>
      </w:r>
    </w:p>
    <w:p w:rsidR="00D45651" w:rsidRPr="00555835" w:rsidRDefault="00555835" w:rsidP="00CF6769">
      <w:pPr>
        <w:pStyle w:val="a3"/>
        <w:rPr>
          <w:rFonts w:ascii="Times New Roman" w:hAnsi="Times New Roman"/>
          <w:sz w:val="28"/>
          <w:szCs w:val="28"/>
        </w:rPr>
      </w:pPr>
      <w:r w:rsidRPr="00555835">
        <w:rPr>
          <w:rFonts w:ascii="Times New Roman" w:hAnsi="Times New Roman"/>
          <w:sz w:val="28"/>
          <w:szCs w:val="28"/>
        </w:rPr>
        <w:t>20</w:t>
      </w:r>
      <w:r w:rsidR="000A1180">
        <w:rPr>
          <w:rFonts w:ascii="Times New Roman" w:hAnsi="Times New Roman"/>
          <w:sz w:val="28"/>
          <w:szCs w:val="28"/>
        </w:rPr>
        <w:t>.</w:t>
      </w:r>
      <w:r w:rsidRPr="00555835">
        <w:rPr>
          <w:rFonts w:ascii="Times New Roman" w:hAnsi="Times New Roman"/>
          <w:sz w:val="28"/>
          <w:szCs w:val="28"/>
        </w:rPr>
        <w:t xml:space="preserve"> Грибы характеризуются автотрофным типом питания</w:t>
      </w:r>
      <w:r w:rsidR="000A1180">
        <w:rPr>
          <w:rFonts w:ascii="Times New Roman" w:hAnsi="Times New Roman"/>
          <w:sz w:val="28"/>
          <w:szCs w:val="28"/>
        </w:rPr>
        <w:t>.</w:t>
      </w:r>
    </w:p>
    <w:p w:rsidR="00555835" w:rsidRDefault="00555835" w:rsidP="00CF6769">
      <w:pPr>
        <w:pStyle w:val="a3"/>
      </w:pPr>
    </w:p>
    <w:p w:rsidR="000A1180" w:rsidRDefault="000A1180" w:rsidP="00CF6769">
      <w:pPr>
        <w:pStyle w:val="a3"/>
      </w:pPr>
    </w:p>
    <w:p w:rsidR="000A1180" w:rsidRDefault="000A1180" w:rsidP="000A1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180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3D4C68" w:rsidRPr="000A1180" w:rsidRDefault="003D4C68" w:rsidP="000A1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86E" w:rsidRPr="00CF6769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1. Функция фотосинтеза осуществляется при участии хлорофилла. </w:t>
      </w: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2. Все трутовые грибы – паразиты растений, среди них нет сапротрофов. </w:t>
      </w: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3. У можжевельника семена находятся внутри сочных плодов – ягод. </w:t>
      </w: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4. Из красных водорослей получают агар-агар. </w:t>
      </w:r>
    </w:p>
    <w:p w:rsidR="009A686E" w:rsidRDefault="009A686E" w:rsidP="009A686E">
      <w:pPr>
        <w:pStyle w:val="a3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5. Семена большинства цветковых растений прорастают только на свету.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>6. Реб</w:t>
      </w:r>
      <w:r>
        <w:rPr>
          <w:rFonts w:ascii="Times New Roman" w:hAnsi="Times New Roman" w:cs="Times New Roman"/>
          <w:sz w:val="28"/>
          <w:szCs w:val="28"/>
        </w:rPr>
        <w:t>ро относится к губчатым костям.</w:t>
      </w:r>
      <w:r w:rsidRPr="00555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7. Парасимпатический отдел вегетативной нервной системы стимулирует образование желудочного сока.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8. Центр терморегуляции находится в продолговатом мозге.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9. В неактивной форме гормон окситоцин вырабатывает гипофиз.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10. Слуховая труба обеспечивает проведение звуковых волн на улитку.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11. Аппендикс человека и </w:t>
      </w:r>
      <w:proofErr w:type="spellStart"/>
      <w:r w:rsidRPr="00555835">
        <w:rPr>
          <w:rFonts w:ascii="Times New Roman" w:hAnsi="Times New Roman" w:cs="Times New Roman"/>
          <w:sz w:val="28"/>
          <w:szCs w:val="28"/>
        </w:rPr>
        <w:t>многососковость</w:t>
      </w:r>
      <w:proofErr w:type="spellEnd"/>
      <w:r w:rsidRPr="00555835">
        <w:rPr>
          <w:rFonts w:ascii="Times New Roman" w:hAnsi="Times New Roman" w:cs="Times New Roman"/>
          <w:sz w:val="28"/>
          <w:szCs w:val="28"/>
        </w:rPr>
        <w:t xml:space="preserve"> – пример сравнительно- анатомических доказательств эволюции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5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12. Половые гормоны у человека образуются только в половых железах.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13. Таежный клещ – консумент II порядка.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14. Нуклеиновые кислоты могут выполнять транспортную функцию.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15. Световая фаза фотосинтеза протекает в строме хлоропластов.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16. Мул получен путем отдаленной гибридизации.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17. Преимущество бактерий как объектов биотехнологии состоит в том, что свойства нового штамма-продуцента не изменяются и не теряются на протяжении длительного времени в процессе его непрерывного культивирования.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18. Результат деятельности денитрифицирующих бактерий – образование нитратов в почве. </w:t>
      </w:r>
    </w:p>
    <w:p w:rsidR="00555835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19. При использовании эмбриологических доказательств эволюции учитывают количество детёнышей в помете. </w:t>
      </w:r>
    </w:p>
    <w:p w:rsidR="000A1180" w:rsidRDefault="00555835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35">
        <w:rPr>
          <w:rFonts w:ascii="Times New Roman" w:hAnsi="Times New Roman" w:cs="Times New Roman"/>
          <w:sz w:val="28"/>
          <w:szCs w:val="28"/>
        </w:rPr>
        <w:t xml:space="preserve">20. Грамотрицательные бактерии имеют сложно устроенную клеточную стенку, имеющую наружную мембрану поверх слоя </w:t>
      </w:r>
      <w:proofErr w:type="spellStart"/>
      <w:r w:rsidRPr="00555835">
        <w:rPr>
          <w:rFonts w:ascii="Times New Roman" w:hAnsi="Times New Roman" w:cs="Times New Roman"/>
          <w:sz w:val="28"/>
          <w:szCs w:val="28"/>
        </w:rPr>
        <w:t>пептидогликана</w:t>
      </w:r>
      <w:proofErr w:type="spellEnd"/>
      <w:r w:rsidRPr="00555835">
        <w:rPr>
          <w:rFonts w:ascii="Times New Roman" w:hAnsi="Times New Roman" w:cs="Times New Roman"/>
          <w:sz w:val="28"/>
          <w:szCs w:val="28"/>
        </w:rPr>
        <w:t>.</w:t>
      </w:r>
    </w:p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C68" w:rsidRDefault="003D4C68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360"/>
        <w:gridCol w:w="360"/>
        <w:gridCol w:w="360"/>
        <w:gridCol w:w="378"/>
        <w:gridCol w:w="378"/>
        <w:gridCol w:w="361"/>
        <w:gridCol w:w="361"/>
        <w:gridCol w:w="361"/>
        <w:gridCol w:w="3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A686E" w:rsidTr="009A686E">
        <w:tc>
          <w:tcPr>
            <w:tcW w:w="592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686E" w:rsidTr="009A686E">
        <w:tc>
          <w:tcPr>
            <w:tcW w:w="592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+/_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7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7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7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7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7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7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7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38" w:type="dxa"/>
          </w:tcPr>
          <w:p w:rsidR="009A686E" w:rsidRPr="009A686E" w:rsidRDefault="009A686E" w:rsidP="00CF6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77"/>
        <w:gridCol w:w="360"/>
        <w:gridCol w:w="360"/>
        <w:gridCol w:w="377"/>
        <w:gridCol w:w="377"/>
        <w:gridCol w:w="377"/>
        <w:gridCol w:w="360"/>
        <w:gridCol w:w="377"/>
        <w:gridCol w:w="37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A686E" w:rsidTr="002B2C30">
        <w:tc>
          <w:tcPr>
            <w:tcW w:w="592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686E" w:rsidRPr="009A686E" w:rsidTr="002B2C30">
        <w:tc>
          <w:tcPr>
            <w:tcW w:w="592" w:type="dxa"/>
          </w:tcPr>
          <w:p w:rsidR="009A686E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Default="009A686E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9A686E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686E" w:rsidRDefault="009A686E" w:rsidP="00CF6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C68" w:rsidRDefault="003D4C68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77"/>
        <w:gridCol w:w="377"/>
        <w:gridCol w:w="360"/>
        <w:gridCol w:w="377"/>
        <w:gridCol w:w="377"/>
        <w:gridCol w:w="360"/>
        <w:gridCol w:w="360"/>
        <w:gridCol w:w="377"/>
        <w:gridCol w:w="37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D4C68" w:rsidTr="002B2C30">
        <w:tc>
          <w:tcPr>
            <w:tcW w:w="592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4C68" w:rsidRPr="003D4C68" w:rsidTr="002B2C30">
        <w:tc>
          <w:tcPr>
            <w:tcW w:w="592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4C68" w:rsidRDefault="003D4C68" w:rsidP="00CF6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C68" w:rsidRDefault="003D4C68" w:rsidP="00CF6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381"/>
        <w:gridCol w:w="365"/>
        <w:gridCol w:w="366"/>
        <w:gridCol w:w="382"/>
        <w:gridCol w:w="366"/>
        <w:gridCol w:w="366"/>
        <w:gridCol w:w="366"/>
        <w:gridCol w:w="366"/>
        <w:gridCol w:w="38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D4C68" w:rsidTr="002B2C30">
        <w:tc>
          <w:tcPr>
            <w:tcW w:w="592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4C68" w:rsidRPr="003D4C68" w:rsidTr="002B2C30">
        <w:tc>
          <w:tcPr>
            <w:tcW w:w="592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8" w:type="dxa"/>
          </w:tcPr>
          <w:p w:rsidR="003D4C68" w:rsidRPr="003D4C68" w:rsidRDefault="003D4C68" w:rsidP="002B2C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4C68" w:rsidRPr="009A686E" w:rsidRDefault="003D4C68" w:rsidP="00CF67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4C68" w:rsidRPr="009A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69"/>
    <w:rsid w:val="000A1180"/>
    <w:rsid w:val="003D4C68"/>
    <w:rsid w:val="00555835"/>
    <w:rsid w:val="009A686E"/>
    <w:rsid w:val="00CF6769"/>
    <w:rsid w:val="00D4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1882"/>
  <w15:chartTrackingRefBased/>
  <w15:docId w15:val="{C2923D51-7D7B-400A-89F8-9AA8993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769"/>
    <w:pPr>
      <w:spacing w:after="0" w:line="240" w:lineRule="auto"/>
    </w:pPr>
  </w:style>
  <w:style w:type="table" w:styleId="a4">
    <w:name w:val="Table Grid"/>
    <w:basedOn w:val="a1"/>
    <w:uiPriority w:val="39"/>
    <w:rsid w:val="009A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Mvideo</dc:creator>
  <cp:keywords/>
  <dc:description/>
  <cp:lastModifiedBy>Mvideo Mvideo</cp:lastModifiedBy>
  <cp:revision>1</cp:revision>
  <dcterms:created xsi:type="dcterms:W3CDTF">2017-11-10T13:20:00Z</dcterms:created>
  <dcterms:modified xsi:type="dcterms:W3CDTF">2017-11-10T14:18:00Z</dcterms:modified>
</cp:coreProperties>
</file>