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CC" w:rsidRPr="00154C65" w:rsidRDefault="002128CC" w:rsidP="000B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65">
        <w:rPr>
          <w:rFonts w:ascii="Times New Roman" w:hAnsi="Times New Roman" w:cs="Times New Roman"/>
          <w:b/>
          <w:sz w:val="28"/>
          <w:szCs w:val="28"/>
        </w:rPr>
        <w:t>Тест по теме: «Органы слуха и равновесия»</w:t>
      </w:r>
    </w:p>
    <w:p w:rsidR="002128CC" w:rsidRPr="00154C65" w:rsidRDefault="000B3B36" w:rsidP="000B3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4C65">
        <w:rPr>
          <w:rFonts w:ascii="Times New Roman" w:hAnsi="Times New Roman"/>
          <w:b/>
          <w:sz w:val="28"/>
          <w:szCs w:val="28"/>
        </w:rPr>
        <w:t>Вариант -1.</w:t>
      </w:r>
    </w:p>
    <w:p w:rsidR="002128CC" w:rsidRDefault="002128CC" w:rsidP="002128CC">
      <w:pPr>
        <w:pStyle w:val="a3"/>
        <w:rPr>
          <w:rFonts w:ascii="Times New Roman" w:hAnsi="Times New Roman"/>
          <w:sz w:val="28"/>
          <w:szCs w:val="28"/>
        </w:rPr>
      </w:pPr>
      <w:r w:rsidRPr="002128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 органу слуха не относится</w:t>
      </w:r>
    </w:p>
    <w:p w:rsidR="002128CC" w:rsidRDefault="00532BF7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28CC">
        <w:rPr>
          <w:rFonts w:ascii="Times New Roman" w:hAnsi="Times New Roman"/>
          <w:sz w:val="28"/>
          <w:szCs w:val="28"/>
        </w:rPr>
        <w:t xml:space="preserve">) наружное </w:t>
      </w:r>
      <w:proofErr w:type="gramStart"/>
      <w:r w:rsidR="002128CC">
        <w:rPr>
          <w:rFonts w:ascii="Times New Roman" w:hAnsi="Times New Roman"/>
          <w:sz w:val="28"/>
          <w:szCs w:val="28"/>
        </w:rPr>
        <w:t xml:space="preserve">ухо;   </w:t>
      </w:r>
      <w:proofErr w:type="gramEnd"/>
      <w:r w:rsidR="002128CC">
        <w:rPr>
          <w:rFonts w:ascii="Times New Roman" w:hAnsi="Times New Roman"/>
          <w:sz w:val="28"/>
          <w:szCs w:val="28"/>
        </w:rPr>
        <w:t>б) среднее ухо;   в) улитка;   г) полукружный канал.</w:t>
      </w:r>
    </w:p>
    <w:p w:rsidR="002128CC" w:rsidRDefault="002128CC" w:rsidP="002128CC">
      <w:pPr>
        <w:pStyle w:val="a3"/>
        <w:rPr>
          <w:rFonts w:ascii="Times New Roman" w:hAnsi="Times New Roman"/>
          <w:sz w:val="28"/>
          <w:szCs w:val="28"/>
        </w:rPr>
      </w:pPr>
    </w:p>
    <w:p w:rsidR="002128CC" w:rsidRDefault="002128CC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 человека в среднем ухе находится</w:t>
      </w:r>
    </w:p>
    <w:p w:rsidR="002128CC" w:rsidRDefault="00532BF7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28C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128CC">
        <w:rPr>
          <w:rFonts w:ascii="Times New Roman" w:hAnsi="Times New Roman"/>
          <w:sz w:val="28"/>
          <w:szCs w:val="28"/>
        </w:rPr>
        <w:t xml:space="preserve">жидкость;   </w:t>
      </w:r>
      <w:proofErr w:type="gramEnd"/>
      <w:r w:rsidR="002128CC">
        <w:rPr>
          <w:rFonts w:ascii="Times New Roman" w:hAnsi="Times New Roman"/>
          <w:sz w:val="28"/>
          <w:szCs w:val="28"/>
        </w:rPr>
        <w:t>б) ушная сера;  в)слуховые рецепторы;  г) слуховые косточки.</w:t>
      </w:r>
    </w:p>
    <w:p w:rsidR="002128CC" w:rsidRDefault="002128CC" w:rsidP="002128CC">
      <w:pPr>
        <w:pStyle w:val="a3"/>
        <w:rPr>
          <w:rFonts w:ascii="Times New Roman" w:hAnsi="Times New Roman"/>
          <w:sz w:val="28"/>
          <w:szCs w:val="28"/>
        </w:rPr>
      </w:pPr>
    </w:p>
    <w:p w:rsidR="002128CC" w:rsidRDefault="002128CC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Что соединяет полость среднего уха с </w:t>
      </w:r>
      <w:proofErr w:type="spellStart"/>
      <w:r>
        <w:rPr>
          <w:rFonts w:ascii="Times New Roman" w:hAnsi="Times New Roman"/>
          <w:sz w:val="28"/>
          <w:szCs w:val="28"/>
        </w:rPr>
        <w:t>носоглотко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2128CC" w:rsidRDefault="00532BF7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28C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128CC">
        <w:rPr>
          <w:rFonts w:ascii="Times New Roman" w:hAnsi="Times New Roman"/>
          <w:sz w:val="28"/>
          <w:szCs w:val="28"/>
        </w:rPr>
        <w:t>гортань;  б</w:t>
      </w:r>
      <w:proofErr w:type="gramEnd"/>
      <w:r w:rsidR="002128CC">
        <w:rPr>
          <w:rFonts w:ascii="Times New Roman" w:hAnsi="Times New Roman"/>
          <w:sz w:val="28"/>
          <w:szCs w:val="28"/>
        </w:rPr>
        <w:t>) наружный слуховой проход;  в) слуховая труба;  г) улитка.</w:t>
      </w:r>
    </w:p>
    <w:p w:rsidR="002128CC" w:rsidRDefault="002128CC" w:rsidP="002128CC">
      <w:pPr>
        <w:pStyle w:val="a3"/>
        <w:rPr>
          <w:rFonts w:ascii="Times New Roman" w:hAnsi="Times New Roman"/>
          <w:sz w:val="28"/>
          <w:szCs w:val="28"/>
        </w:rPr>
      </w:pPr>
    </w:p>
    <w:p w:rsidR="002128CC" w:rsidRDefault="002128CC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 человека внутреннее ухо расположено в </w:t>
      </w:r>
    </w:p>
    <w:p w:rsidR="002128CC" w:rsidRDefault="00532BF7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28CC">
        <w:rPr>
          <w:rFonts w:ascii="Times New Roman" w:hAnsi="Times New Roman"/>
          <w:sz w:val="28"/>
          <w:szCs w:val="28"/>
        </w:rPr>
        <w:t xml:space="preserve">) височной </w:t>
      </w:r>
      <w:proofErr w:type="gramStart"/>
      <w:r w:rsidR="002128CC">
        <w:rPr>
          <w:rFonts w:ascii="Times New Roman" w:hAnsi="Times New Roman"/>
          <w:sz w:val="28"/>
          <w:szCs w:val="28"/>
        </w:rPr>
        <w:t>кости;  б</w:t>
      </w:r>
      <w:proofErr w:type="gramEnd"/>
      <w:r w:rsidR="002128CC">
        <w:rPr>
          <w:rFonts w:ascii="Times New Roman" w:hAnsi="Times New Roman"/>
          <w:sz w:val="28"/>
          <w:szCs w:val="28"/>
        </w:rPr>
        <w:t>) слуховой (евстахиевой) трубе;  в) улитке;  г)головном мозге.</w:t>
      </w:r>
    </w:p>
    <w:p w:rsidR="002128CC" w:rsidRDefault="002128CC" w:rsidP="002128CC">
      <w:pPr>
        <w:pStyle w:val="a3"/>
        <w:rPr>
          <w:rFonts w:ascii="Times New Roman" w:hAnsi="Times New Roman"/>
          <w:sz w:val="28"/>
          <w:szCs w:val="28"/>
        </w:rPr>
      </w:pPr>
    </w:p>
    <w:p w:rsidR="002128CC" w:rsidRDefault="002128CC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Распознавание звуков осуществляется в</w:t>
      </w:r>
    </w:p>
    <w:p w:rsidR="002128CC" w:rsidRDefault="00532BF7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28CC">
        <w:rPr>
          <w:rFonts w:ascii="Times New Roman" w:hAnsi="Times New Roman"/>
          <w:sz w:val="28"/>
          <w:szCs w:val="28"/>
        </w:rPr>
        <w:t xml:space="preserve">) слуховых </w:t>
      </w:r>
      <w:proofErr w:type="gramStart"/>
      <w:r w:rsidR="002128CC">
        <w:rPr>
          <w:rFonts w:ascii="Times New Roman" w:hAnsi="Times New Roman"/>
          <w:sz w:val="28"/>
          <w:szCs w:val="28"/>
        </w:rPr>
        <w:t xml:space="preserve">рецепторах; </w:t>
      </w:r>
      <w:r w:rsidR="009D680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D6800">
        <w:rPr>
          <w:rFonts w:ascii="Times New Roman" w:hAnsi="Times New Roman"/>
          <w:sz w:val="28"/>
          <w:szCs w:val="28"/>
        </w:rPr>
        <w:t xml:space="preserve">                         </w:t>
      </w:r>
      <w:r w:rsidR="002128CC">
        <w:rPr>
          <w:rFonts w:ascii="Times New Roman" w:hAnsi="Times New Roman"/>
          <w:sz w:val="28"/>
          <w:szCs w:val="28"/>
        </w:rPr>
        <w:t xml:space="preserve"> б)</w:t>
      </w:r>
      <w:r w:rsidR="009D6800">
        <w:rPr>
          <w:rFonts w:ascii="Times New Roman" w:hAnsi="Times New Roman"/>
          <w:sz w:val="28"/>
          <w:szCs w:val="28"/>
        </w:rPr>
        <w:t xml:space="preserve"> волокнах слухового нерва;</w:t>
      </w:r>
    </w:p>
    <w:p w:rsidR="009D6800" w:rsidRDefault="00532BF7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6800">
        <w:rPr>
          <w:rFonts w:ascii="Times New Roman" w:hAnsi="Times New Roman"/>
          <w:sz w:val="28"/>
          <w:szCs w:val="28"/>
        </w:rPr>
        <w:t xml:space="preserve">) слуховой зоне </w:t>
      </w:r>
      <w:proofErr w:type="spellStart"/>
      <w:r w:rsidR="009D6800">
        <w:rPr>
          <w:rFonts w:ascii="Times New Roman" w:hAnsi="Times New Roman"/>
          <w:sz w:val="28"/>
          <w:szCs w:val="28"/>
        </w:rPr>
        <w:t>коры</w:t>
      </w:r>
      <w:proofErr w:type="spellEnd"/>
      <w:r w:rsidR="009D6800">
        <w:rPr>
          <w:rFonts w:ascii="Times New Roman" w:hAnsi="Times New Roman"/>
          <w:sz w:val="28"/>
          <w:szCs w:val="28"/>
        </w:rPr>
        <w:t xml:space="preserve"> больших полушарий головного </w:t>
      </w:r>
      <w:proofErr w:type="gramStart"/>
      <w:r w:rsidR="009D6800">
        <w:rPr>
          <w:rFonts w:ascii="Times New Roman" w:hAnsi="Times New Roman"/>
          <w:sz w:val="28"/>
          <w:szCs w:val="28"/>
        </w:rPr>
        <w:t>мозга;  г</w:t>
      </w:r>
      <w:proofErr w:type="gramEnd"/>
      <w:r w:rsidR="009D6800">
        <w:rPr>
          <w:rFonts w:ascii="Times New Roman" w:hAnsi="Times New Roman"/>
          <w:sz w:val="28"/>
          <w:szCs w:val="28"/>
        </w:rPr>
        <w:t>)улитке.</w:t>
      </w:r>
    </w:p>
    <w:p w:rsidR="009D6800" w:rsidRDefault="009D6800" w:rsidP="002128CC">
      <w:pPr>
        <w:pStyle w:val="a3"/>
        <w:rPr>
          <w:rFonts w:ascii="Times New Roman" w:hAnsi="Times New Roman"/>
          <w:sz w:val="28"/>
          <w:szCs w:val="28"/>
        </w:rPr>
      </w:pPr>
    </w:p>
    <w:p w:rsidR="009D6800" w:rsidRDefault="009D6800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Что обозначено под цифрами:  </w:t>
      </w:r>
    </w:p>
    <w:p w:rsidR="009D6800" w:rsidRDefault="009D6800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72225" cy="3467100"/>
            <wp:effectExtent l="0" t="0" r="9525" b="0"/>
            <wp:docPr id="1" name="Рисунок 1" descr="https://arhivurokov.ru/multiurok/html/2017/05/17/s_591c5945c36bc/6283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5/17/s_591c5945c36bc/628367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00" w:rsidRDefault="009D6800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Укажите правильную последовательность восприятия звука</w:t>
      </w:r>
    </w:p>
    <w:p w:rsidR="000B3B36" w:rsidRDefault="000B3B36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 запишите в виде последовательности букв)</w:t>
      </w:r>
    </w:p>
    <w:p w:rsidR="000B3B36" w:rsidRDefault="000B3B36" w:rsidP="002128CC">
      <w:pPr>
        <w:pStyle w:val="a3"/>
        <w:rPr>
          <w:rFonts w:ascii="Times New Roman" w:hAnsi="Times New Roman"/>
          <w:sz w:val="28"/>
          <w:szCs w:val="28"/>
        </w:rPr>
      </w:pPr>
    </w:p>
    <w:p w:rsidR="009D6800" w:rsidRDefault="00532BF7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D6800">
        <w:rPr>
          <w:rFonts w:ascii="Times New Roman" w:hAnsi="Times New Roman"/>
          <w:sz w:val="28"/>
          <w:szCs w:val="28"/>
        </w:rPr>
        <w:t>) колебания перепонки овального окна;</w:t>
      </w:r>
    </w:p>
    <w:p w:rsidR="009D6800" w:rsidRDefault="00532BF7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D6800">
        <w:rPr>
          <w:rFonts w:ascii="Times New Roman" w:hAnsi="Times New Roman"/>
          <w:sz w:val="28"/>
          <w:szCs w:val="28"/>
        </w:rPr>
        <w:t>) раздражение слуховых рецепторов;</w:t>
      </w:r>
    </w:p>
    <w:p w:rsidR="009D6800" w:rsidRDefault="00532BF7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6800">
        <w:rPr>
          <w:rFonts w:ascii="Times New Roman" w:hAnsi="Times New Roman"/>
          <w:sz w:val="28"/>
          <w:szCs w:val="28"/>
        </w:rPr>
        <w:t>) возникновение нервного импульса в слуховых рецепторах;</w:t>
      </w:r>
    </w:p>
    <w:p w:rsidR="009D6800" w:rsidRDefault="00532BF7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D6800">
        <w:rPr>
          <w:rFonts w:ascii="Times New Roman" w:hAnsi="Times New Roman"/>
          <w:sz w:val="28"/>
          <w:szCs w:val="28"/>
        </w:rPr>
        <w:t>) колебание жидкости в улитке;</w:t>
      </w:r>
    </w:p>
    <w:p w:rsidR="009D6800" w:rsidRDefault="00532BF7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B3B36">
        <w:rPr>
          <w:rFonts w:ascii="Times New Roman" w:hAnsi="Times New Roman"/>
          <w:sz w:val="28"/>
          <w:szCs w:val="28"/>
        </w:rPr>
        <w:t xml:space="preserve">) передача нервного импульса по </w:t>
      </w:r>
      <w:proofErr w:type="spellStart"/>
      <w:r w:rsidR="000B3B36">
        <w:rPr>
          <w:rFonts w:ascii="Times New Roman" w:hAnsi="Times New Roman"/>
          <w:sz w:val="28"/>
          <w:szCs w:val="28"/>
        </w:rPr>
        <w:t>слухому</w:t>
      </w:r>
      <w:proofErr w:type="spellEnd"/>
      <w:r w:rsidR="000B3B36">
        <w:rPr>
          <w:rFonts w:ascii="Times New Roman" w:hAnsi="Times New Roman"/>
          <w:sz w:val="28"/>
          <w:szCs w:val="28"/>
        </w:rPr>
        <w:t xml:space="preserve"> нерву в височные доли </w:t>
      </w:r>
      <w:proofErr w:type="spellStart"/>
      <w:r w:rsidR="000B3B36">
        <w:rPr>
          <w:rFonts w:ascii="Times New Roman" w:hAnsi="Times New Roman"/>
          <w:sz w:val="28"/>
          <w:szCs w:val="28"/>
        </w:rPr>
        <w:t>коры</w:t>
      </w:r>
      <w:proofErr w:type="spellEnd"/>
      <w:r w:rsidR="000B3B36">
        <w:rPr>
          <w:rFonts w:ascii="Times New Roman" w:hAnsi="Times New Roman"/>
          <w:sz w:val="28"/>
          <w:szCs w:val="28"/>
        </w:rPr>
        <w:t xml:space="preserve"> больших полушарий головного мозга.</w:t>
      </w:r>
    </w:p>
    <w:p w:rsidR="000B3B36" w:rsidRDefault="000B3B36" w:rsidP="002128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B3B36" w:rsidRDefault="000B3B36" w:rsidP="002128CC">
      <w:pPr>
        <w:pStyle w:val="a3"/>
        <w:rPr>
          <w:rFonts w:ascii="Times New Roman" w:hAnsi="Times New Roman"/>
          <w:sz w:val="28"/>
          <w:szCs w:val="28"/>
        </w:rPr>
      </w:pPr>
    </w:p>
    <w:p w:rsidR="000B3B36" w:rsidRDefault="000B3B36" w:rsidP="002128CC">
      <w:pPr>
        <w:pStyle w:val="a3"/>
        <w:rPr>
          <w:rFonts w:ascii="Times New Roman" w:hAnsi="Times New Roman"/>
          <w:sz w:val="28"/>
          <w:szCs w:val="28"/>
        </w:rPr>
      </w:pPr>
    </w:p>
    <w:p w:rsidR="000B3B36" w:rsidRDefault="000B3B36" w:rsidP="002128CC">
      <w:pPr>
        <w:pStyle w:val="a3"/>
        <w:rPr>
          <w:rFonts w:ascii="Times New Roman" w:hAnsi="Times New Roman"/>
          <w:sz w:val="28"/>
          <w:szCs w:val="28"/>
        </w:rPr>
      </w:pPr>
    </w:p>
    <w:p w:rsidR="000B3B36" w:rsidRPr="00154C65" w:rsidRDefault="000B3B36" w:rsidP="00060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65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теме: «Органы слуха и равновесия»</w:t>
      </w:r>
    </w:p>
    <w:p w:rsidR="000B3B36" w:rsidRPr="00154C65" w:rsidRDefault="000B3B36" w:rsidP="00060A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4C65">
        <w:rPr>
          <w:rFonts w:ascii="Times New Roman" w:hAnsi="Times New Roman"/>
          <w:b/>
          <w:sz w:val="28"/>
          <w:szCs w:val="28"/>
        </w:rPr>
        <w:t>Вариант -2</w:t>
      </w:r>
      <w:r w:rsidRPr="00154C65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0B3B36" w:rsidRDefault="000B3B36" w:rsidP="000B3B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Наружное ухо человека состоит из</w:t>
      </w:r>
    </w:p>
    <w:p w:rsidR="000B3B36" w:rsidRDefault="00532BF7" w:rsidP="000B3B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B3B36">
        <w:rPr>
          <w:rFonts w:ascii="Times New Roman" w:hAnsi="Times New Roman"/>
          <w:sz w:val="28"/>
          <w:szCs w:val="28"/>
        </w:rPr>
        <w:t>) ушной раковины и наружного слухового прохода;</w:t>
      </w:r>
    </w:p>
    <w:p w:rsidR="000B3B36" w:rsidRDefault="00532BF7" w:rsidP="000B3B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B3B36">
        <w:rPr>
          <w:rFonts w:ascii="Times New Roman" w:hAnsi="Times New Roman"/>
          <w:sz w:val="28"/>
          <w:szCs w:val="28"/>
        </w:rPr>
        <w:t>) ушной раковины и слуховой (евстахиевой) трубы;</w:t>
      </w:r>
    </w:p>
    <w:p w:rsidR="000B3B36" w:rsidRDefault="00532BF7" w:rsidP="000B3B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3B36">
        <w:rPr>
          <w:rFonts w:ascii="Times New Roman" w:hAnsi="Times New Roman"/>
          <w:sz w:val="28"/>
          <w:szCs w:val="28"/>
        </w:rPr>
        <w:t>) наружного слухового прохода</w:t>
      </w:r>
    </w:p>
    <w:p w:rsidR="000B3B36" w:rsidRDefault="00532BF7" w:rsidP="000B3B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3B36">
        <w:rPr>
          <w:rFonts w:ascii="Times New Roman" w:hAnsi="Times New Roman"/>
          <w:sz w:val="28"/>
          <w:szCs w:val="28"/>
        </w:rPr>
        <w:t>) ушной раковины, наружного слухового прохода и слуховых косточек.</w:t>
      </w:r>
    </w:p>
    <w:p w:rsidR="000B3B36" w:rsidRDefault="000B3B36" w:rsidP="000B3B3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B3B36" w:rsidRDefault="000B3B36" w:rsidP="000B3B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Барабанная перепонка находится</w:t>
      </w:r>
    </w:p>
    <w:p w:rsidR="000B3B36" w:rsidRDefault="00532BF7" w:rsidP="000B3B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B3B36">
        <w:rPr>
          <w:rFonts w:ascii="Times New Roman" w:hAnsi="Times New Roman"/>
          <w:sz w:val="28"/>
          <w:szCs w:val="28"/>
        </w:rPr>
        <w:t>) на границе между средним и внутренним ухом;</w:t>
      </w:r>
    </w:p>
    <w:p w:rsidR="000B3B36" w:rsidRDefault="000B3B36" w:rsidP="000B3B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2BF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между наковальней и стремечком;</w:t>
      </w:r>
    </w:p>
    <w:p w:rsidR="000B3B36" w:rsidRDefault="000B3B36" w:rsidP="000B3B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2B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 между улиткой и вестибулярным аппаратом;</w:t>
      </w:r>
    </w:p>
    <w:p w:rsidR="000B3B36" w:rsidRDefault="00532BF7" w:rsidP="000B3B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</w:t>
      </w:r>
      <w:r w:rsidR="000B3B36">
        <w:rPr>
          <w:rFonts w:ascii="Times New Roman" w:hAnsi="Times New Roman"/>
          <w:sz w:val="28"/>
          <w:szCs w:val="28"/>
        </w:rPr>
        <w:t>) на границе между наружным и средним ухом.</w:t>
      </w:r>
    </w:p>
    <w:p w:rsidR="000B3B36" w:rsidRDefault="000B3B36" w:rsidP="000B3B36">
      <w:pPr>
        <w:pStyle w:val="a3"/>
        <w:rPr>
          <w:rFonts w:ascii="Times New Roman" w:hAnsi="Times New Roman"/>
          <w:sz w:val="28"/>
          <w:szCs w:val="28"/>
        </w:rPr>
      </w:pPr>
    </w:p>
    <w:p w:rsidR="000B3B36" w:rsidRDefault="000B3B36" w:rsidP="000B3B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среднем ухе колебания барабанной перепонки передаются на наковальню, а затем</w:t>
      </w:r>
    </w:p>
    <w:p w:rsidR="000B3B36" w:rsidRDefault="00532BF7" w:rsidP="000B3B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B3B36">
        <w:rPr>
          <w:rFonts w:ascii="Times New Roman" w:hAnsi="Times New Roman"/>
          <w:sz w:val="28"/>
          <w:szCs w:val="28"/>
        </w:rPr>
        <w:t xml:space="preserve">) в ушную </w:t>
      </w:r>
      <w:proofErr w:type="gramStart"/>
      <w:r w:rsidR="000B3B36">
        <w:rPr>
          <w:rFonts w:ascii="Times New Roman" w:hAnsi="Times New Roman"/>
          <w:sz w:val="28"/>
          <w:szCs w:val="28"/>
        </w:rPr>
        <w:t xml:space="preserve">раковину; 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 w:rsidR="000B3B36">
        <w:rPr>
          <w:rFonts w:ascii="Times New Roman" w:hAnsi="Times New Roman"/>
          <w:sz w:val="28"/>
          <w:szCs w:val="28"/>
        </w:rPr>
        <w:t>) в слуховую зону;  в) на стремечко;  г) в слуховую трубу.</w:t>
      </w:r>
    </w:p>
    <w:p w:rsidR="000B3B36" w:rsidRDefault="000B3B36" w:rsidP="000B3B3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B3B36" w:rsidRDefault="00532BF7" w:rsidP="00532B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человека вход в слуховую трубу открывается</w:t>
      </w:r>
    </w:p>
    <w:p w:rsidR="00532BF7" w:rsidRDefault="00532BF7" w:rsidP="00532BF7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 сильных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звуках;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б) во время голодания;   </w:t>
      </w:r>
    </w:p>
    <w:p w:rsidR="00532BF7" w:rsidRDefault="00532BF7" w:rsidP="00532BF7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во время сокращения ушных </w:t>
      </w:r>
      <w:proofErr w:type="gramStart"/>
      <w:r>
        <w:rPr>
          <w:rFonts w:ascii="Times New Roman" w:hAnsi="Times New Roman"/>
          <w:sz w:val="28"/>
          <w:szCs w:val="28"/>
        </w:rPr>
        <w:t>мышц;  г</w:t>
      </w:r>
      <w:proofErr w:type="gramEnd"/>
      <w:r>
        <w:rPr>
          <w:rFonts w:ascii="Times New Roman" w:hAnsi="Times New Roman"/>
          <w:sz w:val="28"/>
          <w:szCs w:val="28"/>
        </w:rPr>
        <w:t>) при колебании барабанной перепонки.</w:t>
      </w:r>
    </w:p>
    <w:p w:rsidR="00532BF7" w:rsidRDefault="00532BF7" w:rsidP="00532BF7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532BF7" w:rsidRDefault="00532BF7" w:rsidP="00532B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Ушная сера служит для</w:t>
      </w:r>
    </w:p>
    <w:p w:rsidR="00532BF7" w:rsidRDefault="00532BF7" w:rsidP="00532BF7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защиты от слишком громких </w:t>
      </w:r>
      <w:proofErr w:type="gramStart"/>
      <w:r>
        <w:rPr>
          <w:rFonts w:ascii="Times New Roman" w:hAnsi="Times New Roman"/>
          <w:sz w:val="28"/>
          <w:szCs w:val="28"/>
        </w:rPr>
        <w:t xml:space="preserve">звуков;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б) защиты от микробов;</w:t>
      </w:r>
    </w:p>
    <w:p w:rsidR="00532BF7" w:rsidRDefault="00532BF7" w:rsidP="00532BF7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усиления звуковой </w:t>
      </w:r>
      <w:proofErr w:type="gramStart"/>
      <w:r>
        <w:rPr>
          <w:rFonts w:ascii="Times New Roman" w:hAnsi="Times New Roman"/>
          <w:sz w:val="28"/>
          <w:szCs w:val="28"/>
        </w:rPr>
        <w:t xml:space="preserve">волны;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г) осуществления работы слуховых косточек.</w:t>
      </w:r>
    </w:p>
    <w:p w:rsidR="00532BF7" w:rsidRDefault="00532BF7" w:rsidP="00532BF7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532BF7" w:rsidRPr="00060A73" w:rsidRDefault="00532BF7" w:rsidP="00060A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обозначено под цифрами</w:t>
      </w:r>
    </w:p>
    <w:p w:rsidR="00532BF7" w:rsidRDefault="00060A73" w:rsidP="00154C6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48350" cy="1885950"/>
            <wp:effectExtent l="0" t="0" r="0" b="0"/>
            <wp:docPr id="3" name="Рисунок 3" descr="https://otvet.imgsmail.ru/download/332c2ddec762654b391172e67e34f050_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tvet.imgsmail.ru/download/332c2ddec762654b391172e67e34f050_i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73" w:rsidRPr="00060A73" w:rsidRDefault="00060A73" w:rsidP="00060A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Установите соответствие.    </w:t>
      </w:r>
      <w:r w:rsidRPr="00060A73">
        <w:rPr>
          <w:rFonts w:ascii="Times New Roman" w:hAnsi="Times New Roman"/>
          <w:sz w:val="28"/>
          <w:szCs w:val="28"/>
        </w:rPr>
        <w:t>Признак</w:t>
      </w:r>
      <w:r>
        <w:rPr>
          <w:rFonts w:ascii="Times New Roman" w:hAnsi="Times New Roman"/>
          <w:sz w:val="28"/>
          <w:szCs w:val="28"/>
        </w:rPr>
        <w:t>и:</w:t>
      </w:r>
    </w:p>
    <w:p w:rsidR="00060A73" w:rsidRDefault="00060A73" w:rsidP="00060A7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рецепторы находятся в сетчатке</w:t>
      </w:r>
    </w:p>
    <w:p w:rsidR="00060A73" w:rsidRDefault="00060A73" w:rsidP="00060A7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раздражение воспринимают палочки и колбочки</w:t>
      </w:r>
    </w:p>
    <w:p w:rsidR="00060A73" w:rsidRDefault="00060A73" w:rsidP="00060A7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раздражение принимают волосковые клетки</w:t>
      </w:r>
    </w:p>
    <w:p w:rsidR="00060A73" w:rsidRDefault="00060A73" w:rsidP="00060A7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рецепторы находятся в улитке</w:t>
      </w:r>
    </w:p>
    <w:p w:rsidR="00060A73" w:rsidRDefault="00060A73" w:rsidP="00060A7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центральный отдел находится в височной доле </w:t>
      </w:r>
      <w:proofErr w:type="spellStart"/>
      <w:r>
        <w:rPr>
          <w:rFonts w:ascii="Times New Roman" w:hAnsi="Times New Roman"/>
          <w:sz w:val="28"/>
          <w:szCs w:val="28"/>
        </w:rPr>
        <w:t>коры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больших полушарий головного мозга</w:t>
      </w:r>
    </w:p>
    <w:p w:rsidR="00060A73" w:rsidRDefault="00060A73" w:rsidP="00060A7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центральный отдел находится в затылочной доле </w:t>
      </w:r>
      <w:proofErr w:type="spellStart"/>
      <w:r>
        <w:rPr>
          <w:rFonts w:ascii="Times New Roman" w:hAnsi="Times New Roman"/>
          <w:sz w:val="28"/>
          <w:szCs w:val="28"/>
        </w:rPr>
        <w:t>коры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больших полушарий головного мозга</w:t>
      </w:r>
    </w:p>
    <w:p w:rsidR="00060A73" w:rsidRDefault="00060A73" w:rsidP="00060A73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60A73" w:rsidRDefault="00060A73" w:rsidP="00060A7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Анализаторы                 1) зрительный                  2) слуховой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88"/>
        <w:gridCol w:w="1685"/>
        <w:gridCol w:w="1686"/>
        <w:gridCol w:w="1685"/>
        <w:gridCol w:w="1687"/>
        <w:gridCol w:w="1687"/>
      </w:tblGrid>
      <w:tr w:rsidR="00060A73" w:rsidTr="00060A73">
        <w:tc>
          <w:tcPr>
            <w:tcW w:w="1746" w:type="dxa"/>
          </w:tcPr>
          <w:p w:rsidR="00060A73" w:rsidRDefault="00060A73" w:rsidP="00060A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46" w:type="dxa"/>
          </w:tcPr>
          <w:p w:rsidR="00060A73" w:rsidRDefault="00060A73" w:rsidP="00060A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746" w:type="dxa"/>
          </w:tcPr>
          <w:p w:rsidR="00060A73" w:rsidRDefault="00060A73" w:rsidP="00060A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46" w:type="dxa"/>
          </w:tcPr>
          <w:p w:rsidR="00060A73" w:rsidRDefault="00060A73" w:rsidP="00060A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47" w:type="dxa"/>
          </w:tcPr>
          <w:p w:rsidR="00060A73" w:rsidRDefault="00060A73" w:rsidP="00060A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47" w:type="dxa"/>
          </w:tcPr>
          <w:p w:rsidR="00060A73" w:rsidRDefault="00060A73" w:rsidP="00060A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060A73" w:rsidTr="00060A73">
        <w:tc>
          <w:tcPr>
            <w:tcW w:w="1746" w:type="dxa"/>
          </w:tcPr>
          <w:p w:rsidR="00060A73" w:rsidRDefault="00060A73" w:rsidP="00060A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060A73" w:rsidRDefault="00060A73" w:rsidP="00060A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060A73" w:rsidRDefault="00060A73" w:rsidP="00060A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060A73" w:rsidRDefault="00060A73" w:rsidP="00060A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060A73" w:rsidRDefault="00060A73" w:rsidP="00060A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060A73" w:rsidRDefault="00060A73" w:rsidP="00060A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A73" w:rsidRPr="002128CC" w:rsidRDefault="00060A73" w:rsidP="00060A73">
      <w:pPr>
        <w:pStyle w:val="a3"/>
        <w:ind w:left="360"/>
        <w:rPr>
          <w:rFonts w:ascii="Times New Roman" w:hAnsi="Times New Roman"/>
          <w:sz w:val="28"/>
          <w:szCs w:val="28"/>
        </w:rPr>
      </w:pPr>
    </w:p>
    <w:sectPr w:rsidR="00060A73" w:rsidRPr="002128CC" w:rsidSect="002128CC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0D2F"/>
    <w:multiLevelType w:val="hybridMultilevel"/>
    <w:tmpl w:val="E2D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CC"/>
    <w:rsid w:val="00025DF2"/>
    <w:rsid w:val="00060A73"/>
    <w:rsid w:val="000B3B36"/>
    <w:rsid w:val="00154C65"/>
    <w:rsid w:val="002128CC"/>
    <w:rsid w:val="00532BF7"/>
    <w:rsid w:val="009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D304"/>
  <w15:chartTrackingRefBased/>
  <w15:docId w15:val="{E76142EB-BD59-4E0C-8B5E-D8D0BB97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8CC"/>
    <w:pPr>
      <w:spacing w:after="0" w:line="240" w:lineRule="auto"/>
    </w:pPr>
  </w:style>
  <w:style w:type="table" w:styleId="a4">
    <w:name w:val="Table Grid"/>
    <w:basedOn w:val="a1"/>
    <w:uiPriority w:val="39"/>
    <w:rsid w:val="0006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Mvideo</dc:creator>
  <cp:keywords/>
  <dc:description/>
  <cp:lastModifiedBy>Mvideo Mvideo</cp:lastModifiedBy>
  <cp:revision>1</cp:revision>
  <dcterms:created xsi:type="dcterms:W3CDTF">2017-11-13T13:51:00Z</dcterms:created>
  <dcterms:modified xsi:type="dcterms:W3CDTF">2017-11-13T16:37:00Z</dcterms:modified>
</cp:coreProperties>
</file>